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2F" w:rsidRPr="0067022F" w:rsidRDefault="0067022F" w:rsidP="0067022F">
      <w:pPr>
        <w:shd w:val="clear" w:color="auto" w:fill="FFFFFF"/>
        <w:spacing w:after="120" w:line="240" w:lineRule="auto"/>
        <w:outlineLvl w:val="0"/>
        <w:rPr>
          <w:rFonts w:ascii="Helvetica" w:eastAsia="Times New Roman" w:hAnsi="Helvetica" w:cs="Helvetica"/>
          <w:b/>
          <w:bCs/>
          <w:color w:val="404040"/>
          <w:kern w:val="36"/>
          <w:sz w:val="36"/>
          <w:szCs w:val="36"/>
          <w:lang w:eastAsia="nl-NL"/>
        </w:rPr>
      </w:pPr>
      <w:r>
        <w:rPr>
          <w:rFonts w:ascii="Helvetica" w:eastAsia="Times New Roman" w:hAnsi="Helvetica" w:cs="Helvetica"/>
          <w:b/>
          <w:bCs/>
          <w:noProof/>
          <w:color w:val="404040"/>
          <w:kern w:val="36"/>
          <w:sz w:val="36"/>
          <w:szCs w:val="36"/>
          <w:lang w:eastAsia="nl-NL"/>
        </w:rPr>
        <w:drawing>
          <wp:inline distT="0" distB="0" distL="0" distR="0" wp14:anchorId="7E957108" wp14:editId="461E36D1">
            <wp:extent cx="5760720" cy="2668026"/>
            <wp:effectExtent l="0" t="0" r="0" b="0"/>
            <wp:docPr id="3" name="Afbeelding 3" descr="C:\Users\874164\AppData\Local\Microsoft\Windows\Temporary Internet Files\Content.Outlook\B3FZSZ28\HS_SiH_Fonty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74164\AppData\Local\Microsoft\Windows\Temporary Internet Files\Content.Outlook\B3FZSZ28\HS_SiH_Fontys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668026"/>
                    </a:xfrm>
                    <a:prstGeom prst="rect">
                      <a:avLst/>
                    </a:prstGeom>
                    <a:noFill/>
                    <a:ln>
                      <a:noFill/>
                    </a:ln>
                  </pic:spPr>
                </pic:pic>
              </a:graphicData>
            </a:graphic>
          </wp:inline>
        </w:drawing>
      </w:r>
    </w:p>
    <w:p w:rsidR="00C93B16" w:rsidRDefault="00732723" w:rsidP="00732723">
      <w:pPr>
        <w:rPr>
          <w:rFonts w:ascii="Arial" w:hAnsi="Arial" w:cs="Arial"/>
          <w:sz w:val="24"/>
          <w:szCs w:val="24"/>
          <w:lang w:val="en-GB"/>
        </w:rPr>
      </w:pPr>
      <w:r w:rsidRPr="00315BDA">
        <w:rPr>
          <w:rFonts w:ascii="Arial" w:hAnsi="Arial" w:cs="Arial"/>
          <w:b/>
          <w:sz w:val="24"/>
          <w:szCs w:val="24"/>
          <w:lang w:val="en-GB"/>
        </w:rPr>
        <w:t>The Holland Scholarship</w:t>
      </w:r>
      <w:r w:rsidRPr="00732723">
        <w:rPr>
          <w:rFonts w:ascii="Arial" w:hAnsi="Arial" w:cs="Arial"/>
          <w:sz w:val="24"/>
          <w:szCs w:val="24"/>
          <w:lang w:val="en-GB"/>
        </w:rPr>
        <w:t xml:space="preserve"> is financed by the Dutch Ministry of Education, Culture and Science as well as 48 Dutch research universities and un</w:t>
      </w:r>
      <w:r>
        <w:rPr>
          <w:rFonts w:ascii="Arial" w:hAnsi="Arial" w:cs="Arial"/>
          <w:sz w:val="24"/>
          <w:szCs w:val="24"/>
          <w:lang w:val="en-GB"/>
        </w:rPr>
        <w:t>iversities of applied sciences. Fontys is one of these Un</w:t>
      </w:r>
      <w:r w:rsidR="00315BDA">
        <w:rPr>
          <w:rFonts w:ascii="Arial" w:hAnsi="Arial" w:cs="Arial"/>
          <w:sz w:val="24"/>
          <w:szCs w:val="24"/>
          <w:lang w:val="en-GB"/>
        </w:rPr>
        <w:t xml:space="preserve">iversities of Applied Sciences. </w:t>
      </w:r>
    </w:p>
    <w:p w:rsidR="00315BDA" w:rsidRDefault="00315BDA" w:rsidP="00732723">
      <w:pPr>
        <w:rPr>
          <w:rFonts w:ascii="Arial" w:hAnsi="Arial" w:cs="Arial"/>
          <w:sz w:val="24"/>
          <w:szCs w:val="24"/>
          <w:lang w:val="en-GB"/>
        </w:rPr>
      </w:pPr>
      <w:r>
        <w:rPr>
          <w:rFonts w:ascii="Arial" w:hAnsi="Arial" w:cs="Arial"/>
          <w:sz w:val="24"/>
          <w:szCs w:val="24"/>
          <w:lang w:val="en-GB"/>
        </w:rPr>
        <w:t>There are scholarships for international students from outside the EEA</w:t>
      </w:r>
      <w:r w:rsidR="007D314A">
        <w:rPr>
          <w:rFonts w:ascii="Arial" w:hAnsi="Arial" w:cs="Arial"/>
          <w:sz w:val="24"/>
          <w:szCs w:val="24"/>
          <w:lang w:val="en-GB"/>
        </w:rPr>
        <w:t>*</w:t>
      </w:r>
      <w:r>
        <w:rPr>
          <w:rFonts w:ascii="Arial" w:hAnsi="Arial" w:cs="Arial"/>
          <w:sz w:val="24"/>
          <w:szCs w:val="24"/>
          <w:lang w:val="en-GB"/>
        </w:rPr>
        <w:t xml:space="preserve"> who want to do their bachelor’s or master’s in Holland, but also for Fontys students </w:t>
      </w:r>
      <w:r w:rsidR="00C93B16">
        <w:rPr>
          <w:rFonts w:ascii="Arial" w:hAnsi="Arial" w:cs="Arial"/>
          <w:sz w:val="24"/>
          <w:szCs w:val="24"/>
          <w:lang w:val="en-GB"/>
        </w:rPr>
        <w:t>who wish to go abroad, specifically out</w:t>
      </w:r>
      <w:r>
        <w:rPr>
          <w:rFonts w:ascii="Arial" w:hAnsi="Arial" w:cs="Arial"/>
          <w:sz w:val="24"/>
          <w:szCs w:val="24"/>
          <w:lang w:val="en-GB"/>
        </w:rPr>
        <w:t>side Euro</w:t>
      </w:r>
      <w:r w:rsidR="00C93B16">
        <w:rPr>
          <w:rFonts w:ascii="Arial" w:hAnsi="Arial" w:cs="Arial"/>
          <w:sz w:val="24"/>
          <w:szCs w:val="24"/>
          <w:lang w:val="en-GB"/>
        </w:rPr>
        <w:t>pe to study or do an internship.</w:t>
      </w:r>
    </w:p>
    <w:p w:rsidR="0067022F" w:rsidRPr="00C93B16" w:rsidRDefault="00C93B16" w:rsidP="00C93B16">
      <w:pPr>
        <w:rPr>
          <w:rFonts w:ascii="Arial" w:eastAsia="Times New Roman" w:hAnsi="Arial" w:cs="Arial"/>
          <w:color w:val="404040"/>
          <w:sz w:val="24"/>
          <w:szCs w:val="24"/>
          <w:lang w:val="en-GB" w:eastAsia="nl-NL"/>
        </w:rPr>
      </w:pPr>
      <w:r w:rsidRPr="00C93B16">
        <w:rPr>
          <w:rFonts w:ascii="Arial" w:hAnsi="Arial" w:cs="Arial"/>
          <w:b/>
          <w:sz w:val="24"/>
          <w:szCs w:val="24"/>
          <w:lang w:val="en-GB"/>
        </w:rPr>
        <w:t>Scholarship</w:t>
      </w:r>
      <w:r w:rsidRPr="00C93B16">
        <w:rPr>
          <w:rFonts w:ascii="Arial" w:hAnsi="Arial" w:cs="Arial"/>
          <w:b/>
          <w:sz w:val="24"/>
          <w:szCs w:val="24"/>
          <w:lang w:val="en-GB"/>
        </w:rPr>
        <w:br/>
      </w:r>
      <w:r w:rsidRPr="00C93B16">
        <w:rPr>
          <w:rFonts w:ascii="Arial" w:eastAsia="Times New Roman" w:hAnsi="Arial" w:cs="Arial"/>
          <w:color w:val="404040"/>
          <w:sz w:val="24"/>
          <w:szCs w:val="24"/>
          <w:lang w:val="en-GB" w:eastAsia="nl-NL"/>
        </w:rPr>
        <w:t xml:space="preserve">For outgoing students </w:t>
      </w:r>
      <w:r>
        <w:rPr>
          <w:rFonts w:ascii="Arial" w:eastAsia="Times New Roman" w:hAnsi="Arial" w:cs="Arial"/>
          <w:color w:val="404040"/>
          <w:sz w:val="24"/>
          <w:szCs w:val="24"/>
          <w:lang w:val="en-GB" w:eastAsia="nl-NL"/>
        </w:rPr>
        <w:t xml:space="preserve">this one time scholarship of </w:t>
      </w:r>
      <w:r w:rsidRPr="00C93B16">
        <w:rPr>
          <w:rFonts w:ascii="Arial" w:eastAsia="Times New Roman" w:hAnsi="Arial" w:cs="Arial"/>
          <w:color w:val="404040"/>
          <w:sz w:val="24"/>
          <w:szCs w:val="24"/>
          <w:lang w:val="en-GB" w:eastAsia="nl-NL"/>
        </w:rPr>
        <w:t xml:space="preserve"> € 1.250,00 </w:t>
      </w:r>
      <w:r>
        <w:rPr>
          <w:rFonts w:ascii="Arial" w:eastAsia="Times New Roman" w:hAnsi="Arial" w:cs="Arial"/>
          <w:color w:val="404040"/>
          <w:sz w:val="24"/>
          <w:szCs w:val="24"/>
          <w:lang w:val="en-GB" w:eastAsia="nl-NL"/>
        </w:rPr>
        <w:t>is paid as a contribution of tuition costs.</w:t>
      </w:r>
    </w:p>
    <w:p w:rsidR="0067022F" w:rsidRPr="0067022F" w:rsidRDefault="00C93B16" w:rsidP="0067022F">
      <w:pPr>
        <w:shd w:val="clear" w:color="auto" w:fill="FFFFFF"/>
        <w:spacing w:after="120" w:line="240" w:lineRule="auto"/>
        <w:outlineLvl w:val="1"/>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General criteria</w:t>
      </w:r>
    </w:p>
    <w:p w:rsidR="0067022F" w:rsidRPr="00094D5C" w:rsidRDefault="00C93B16" w:rsidP="00C93B16">
      <w:pPr>
        <w:numPr>
          <w:ilvl w:val="0"/>
          <w:numId w:val="1"/>
        </w:numPr>
        <w:shd w:val="clear" w:color="auto" w:fill="FFFFFF"/>
        <w:spacing w:after="0" w:line="240" w:lineRule="auto"/>
        <w:ind w:left="480"/>
        <w:rPr>
          <w:rFonts w:ascii="Arial" w:eastAsia="Times New Roman" w:hAnsi="Arial" w:cs="Arial"/>
          <w:color w:val="404040"/>
          <w:sz w:val="24"/>
          <w:szCs w:val="24"/>
          <w:lang w:val="en-GB" w:eastAsia="nl-NL"/>
        </w:rPr>
      </w:pPr>
      <w:r w:rsidRPr="00C93B16">
        <w:rPr>
          <w:rFonts w:ascii="Arial" w:eastAsia="Times New Roman" w:hAnsi="Arial" w:cs="Arial"/>
          <w:color w:val="404040"/>
          <w:sz w:val="24"/>
          <w:szCs w:val="24"/>
          <w:lang w:val="en-GB" w:eastAsia="nl-NL"/>
        </w:rPr>
        <w:t xml:space="preserve">You are a fulltime student at a Dutch University or University of Applied </w:t>
      </w:r>
      <w:r w:rsidR="00094D5C">
        <w:rPr>
          <w:rFonts w:ascii="Arial" w:eastAsia="Times New Roman" w:hAnsi="Arial" w:cs="Arial"/>
          <w:color w:val="404040"/>
          <w:sz w:val="24"/>
          <w:szCs w:val="24"/>
          <w:lang w:val="en-GB" w:eastAsia="nl-NL"/>
        </w:rPr>
        <w:t>Sciences</w:t>
      </w:r>
    </w:p>
    <w:p w:rsidR="00C93B16" w:rsidRPr="00C93B16" w:rsidRDefault="00C93B16" w:rsidP="0067022F">
      <w:pPr>
        <w:numPr>
          <w:ilvl w:val="0"/>
          <w:numId w:val="1"/>
        </w:numPr>
        <w:shd w:val="clear" w:color="auto" w:fill="FFFFFF"/>
        <w:spacing w:after="0" w:line="240" w:lineRule="auto"/>
        <w:ind w:left="480"/>
        <w:rPr>
          <w:rFonts w:ascii="Arial" w:eastAsia="Times New Roman" w:hAnsi="Arial" w:cs="Arial"/>
          <w:color w:val="404040"/>
          <w:sz w:val="24"/>
          <w:szCs w:val="24"/>
          <w:lang w:val="en-GB" w:eastAsia="nl-NL"/>
        </w:rPr>
      </w:pPr>
      <w:r w:rsidRPr="00C93B16">
        <w:rPr>
          <w:rFonts w:ascii="Arial" w:eastAsia="Times New Roman" w:hAnsi="Arial" w:cs="Arial"/>
          <w:color w:val="404040"/>
          <w:sz w:val="24"/>
          <w:szCs w:val="24"/>
          <w:lang w:val="en-GB" w:eastAsia="nl-NL"/>
        </w:rPr>
        <w:t>You go abroad for at least 3 months and 15 ECTS.</w:t>
      </w:r>
    </w:p>
    <w:p w:rsidR="0067022F" w:rsidRPr="00B2460E" w:rsidRDefault="00C93B16" w:rsidP="0067022F">
      <w:pPr>
        <w:numPr>
          <w:ilvl w:val="0"/>
          <w:numId w:val="1"/>
        </w:numPr>
        <w:shd w:val="clear" w:color="auto" w:fill="FFFFFF"/>
        <w:spacing w:after="120" w:line="240" w:lineRule="auto"/>
        <w:ind w:left="480"/>
        <w:outlineLvl w:val="1"/>
        <w:rPr>
          <w:rFonts w:ascii="Arial" w:eastAsia="Times New Roman" w:hAnsi="Arial" w:cs="Arial"/>
          <w:b/>
          <w:bCs/>
          <w:color w:val="000000"/>
          <w:sz w:val="24"/>
          <w:szCs w:val="24"/>
          <w:lang w:val="en-GB" w:eastAsia="nl-NL"/>
        </w:rPr>
      </w:pPr>
      <w:r w:rsidRPr="00B2460E">
        <w:rPr>
          <w:rFonts w:ascii="Arial" w:eastAsia="Times New Roman" w:hAnsi="Arial" w:cs="Arial"/>
          <w:color w:val="404040"/>
          <w:sz w:val="24"/>
          <w:szCs w:val="24"/>
          <w:lang w:val="en-GB" w:eastAsia="nl-NL"/>
        </w:rPr>
        <w:t xml:space="preserve">Your </w:t>
      </w:r>
      <w:r w:rsidR="00B2460E" w:rsidRPr="00B2460E">
        <w:rPr>
          <w:rFonts w:ascii="Arial" w:eastAsia="Times New Roman" w:hAnsi="Arial" w:cs="Arial"/>
          <w:color w:val="404040"/>
          <w:sz w:val="24"/>
          <w:szCs w:val="24"/>
          <w:lang w:val="en-GB" w:eastAsia="nl-NL"/>
        </w:rPr>
        <w:t xml:space="preserve">go to a country outside Europe for a study or </w:t>
      </w:r>
      <w:r w:rsidR="00B2460E">
        <w:rPr>
          <w:rFonts w:ascii="Arial" w:eastAsia="Times New Roman" w:hAnsi="Arial" w:cs="Arial"/>
          <w:color w:val="404040"/>
          <w:sz w:val="24"/>
          <w:szCs w:val="24"/>
          <w:lang w:val="en-GB" w:eastAsia="nl-NL"/>
        </w:rPr>
        <w:t>internship</w:t>
      </w:r>
    </w:p>
    <w:p w:rsidR="00B2460E" w:rsidRDefault="00B2460E" w:rsidP="0067022F">
      <w:pPr>
        <w:shd w:val="clear" w:color="auto" w:fill="FFFFFF"/>
        <w:spacing w:after="120" w:line="240" w:lineRule="auto"/>
        <w:outlineLvl w:val="1"/>
        <w:rPr>
          <w:rFonts w:ascii="Arial" w:eastAsia="Times New Roman" w:hAnsi="Arial" w:cs="Arial"/>
          <w:color w:val="404040"/>
          <w:sz w:val="24"/>
          <w:szCs w:val="24"/>
          <w:lang w:val="en-GB" w:eastAsia="nl-NL"/>
        </w:rPr>
      </w:pPr>
      <w:r w:rsidRPr="00B2460E">
        <w:rPr>
          <w:rFonts w:ascii="Arial" w:eastAsia="Times New Roman" w:hAnsi="Arial" w:cs="Arial"/>
          <w:b/>
          <w:bCs/>
          <w:color w:val="000000"/>
          <w:sz w:val="24"/>
          <w:szCs w:val="24"/>
          <w:lang w:val="en-GB" w:eastAsia="nl-NL"/>
        </w:rPr>
        <w:lastRenderedPageBreak/>
        <w:br/>
        <w:t>Application</w:t>
      </w:r>
      <w:r w:rsidRPr="00B2460E">
        <w:rPr>
          <w:rFonts w:ascii="Arial" w:eastAsia="Times New Roman" w:hAnsi="Arial" w:cs="Arial"/>
          <w:b/>
          <w:bCs/>
          <w:color w:val="000000"/>
          <w:sz w:val="24"/>
          <w:szCs w:val="24"/>
          <w:lang w:val="en-GB" w:eastAsia="nl-NL"/>
        </w:rPr>
        <w:br/>
      </w:r>
      <w:r w:rsidRPr="00B2460E">
        <w:rPr>
          <w:rFonts w:ascii="Arial" w:eastAsia="Times New Roman" w:hAnsi="Arial" w:cs="Arial"/>
          <w:color w:val="404040"/>
          <w:sz w:val="24"/>
          <w:szCs w:val="24"/>
          <w:lang w:val="en-GB" w:eastAsia="nl-NL"/>
        </w:rPr>
        <w:t xml:space="preserve">Application for a study or internship abroad is mandatory via </w:t>
      </w:r>
      <w:r w:rsidRPr="00B2460E">
        <w:rPr>
          <w:rFonts w:ascii="Arial" w:eastAsia="Times New Roman" w:hAnsi="Arial" w:cs="Arial"/>
          <w:b/>
          <w:color w:val="404040"/>
          <w:sz w:val="24"/>
          <w:szCs w:val="24"/>
          <w:lang w:val="en-GB" w:eastAsia="nl-NL"/>
        </w:rPr>
        <w:t>Mobility Online</w:t>
      </w:r>
      <w:r>
        <w:rPr>
          <w:rFonts w:ascii="Arial" w:eastAsia="Times New Roman" w:hAnsi="Arial" w:cs="Arial"/>
          <w:color w:val="404040"/>
          <w:sz w:val="24"/>
          <w:szCs w:val="24"/>
          <w:lang w:val="en-GB" w:eastAsia="nl-NL"/>
        </w:rPr>
        <w:t xml:space="preserve">. </w:t>
      </w:r>
    </w:p>
    <w:p w:rsidR="00B2460E" w:rsidRDefault="00B2460E" w:rsidP="0067022F">
      <w:pPr>
        <w:shd w:val="clear" w:color="auto" w:fill="FFFFFF"/>
        <w:spacing w:after="120" w:line="240" w:lineRule="auto"/>
        <w:outlineLvl w:val="1"/>
        <w:rPr>
          <w:rFonts w:ascii="Arial" w:eastAsia="Times New Roman" w:hAnsi="Arial" w:cs="Arial"/>
          <w:color w:val="404040"/>
          <w:sz w:val="24"/>
          <w:szCs w:val="24"/>
          <w:lang w:val="en-GB" w:eastAsia="nl-NL"/>
        </w:rPr>
      </w:pPr>
      <w:r>
        <w:rPr>
          <w:rFonts w:ascii="Arial" w:eastAsia="Times New Roman" w:hAnsi="Arial" w:cs="Arial"/>
          <w:color w:val="404040"/>
          <w:sz w:val="24"/>
          <w:szCs w:val="24"/>
          <w:lang w:val="en-GB" w:eastAsia="nl-NL"/>
        </w:rPr>
        <w:t>The procedure for applying for the scholarship as well as selection and granting is exercised by each Fontys school.</w:t>
      </w:r>
    </w:p>
    <w:p w:rsidR="00B2460E" w:rsidRDefault="00B2460E" w:rsidP="0067022F">
      <w:pPr>
        <w:shd w:val="clear" w:color="auto" w:fill="FFFFFF"/>
        <w:spacing w:after="120" w:line="240" w:lineRule="auto"/>
        <w:outlineLvl w:val="1"/>
        <w:rPr>
          <w:rFonts w:ascii="Arial" w:eastAsia="Times New Roman" w:hAnsi="Arial" w:cs="Arial"/>
          <w:color w:val="404040"/>
          <w:sz w:val="24"/>
          <w:szCs w:val="24"/>
          <w:lang w:val="en-GB" w:eastAsia="nl-NL"/>
        </w:rPr>
      </w:pPr>
      <w:r w:rsidRPr="00B2460E">
        <w:rPr>
          <w:rFonts w:ascii="Arial" w:eastAsia="Times New Roman" w:hAnsi="Arial" w:cs="Arial"/>
          <w:color w:val="404040"/>
          <w:sz w:val="24"/>
          <w:szCs w:val="24"/>
          <w:lang w:val="en-GB" w:eastAsia="nl-NL"/>
        </w:rPr>
        <w:t xml:space="preserve">Please contact the Coordinator </w:t>
      </w:r>
      <w:r w:rsidR="005B0C97" w:rsidRPr="00B2460E">
        <w:rPr>
          <w:rFonts w:ascii="Arial" w:eastAsia="Times New Roman" w:hAnsi="Arial" w:cs="Arial"/>
          <w:color w:val="404040"/>
          <w:sz w:val="24"/>
          <w:szCs w:val="24"/>
          <w:lang w:val="en-GB" w:eastAsia="nl-NL"/>
        </w:rPr>
        <w:t>Internationalisation</w:t>
      </w:r>
      <w:r w:rsidRPr="00B2460E">
        <w:rPr>
          <w:rFonts w:ascii="Arial" w:eastAsia="Times New Roman" w:hAnsi="Arial" w:cs="Arial"/>
          <w:color w:val="404040"/>
          <w:sz w:val="24"/>
          <w:szCs w:val="24"/>
          <w:lang w:val="en-GB" w:eastAsia="nl-NL"/>
        </w:rPr>
        <w:t xml:space="preserve"> of your School to apply for the Holland Scholarship and learn more about </w:t>
      </w:r>
      <w:r>
        <w:rPr>
          <w:rFonts w:ascii="Arial" w:eastAsia="Times New Roman" w:hAnsi="Arial" w:cs="Arial"/>
          <w:color w:val="404040"/>
          <w:sz w:val="24"/>
          <w:szCs w:val="24"/>
          <w:lang w:val="en-GB" w:eastAsia="nl-NL"/>
        </w:rPr>
        <w:t xml:space="preserve">the </w:t>
      </w:r>
      <w:r w:rsidR="005B0C97">
        <w:rPr>
          <w:rFonts w:ascii="Arial" w:eastAsia="Times New Roman" w:hAnsi="Arial" w:cs="Arial"/>
          <w:color w:val="404040"/>
          <w:sz w:val="24"/>
          <w:szCs w:val="24"/>
          <w:lang w:val="en-GB" w:eastAsia="nl-NL"/>
        </w:rPr>
        <w:t>selection procedure</w:t>
      </w:r>
      <w:r>
        <w:rPr>
          <w:rFonts w:ascii="Arial" w:eastAsia="Times New Roman" w:hAnsi="Arial" w:cs="Arial"/>
          <w:color w:val="404040"/>
          <w:sz w:val="24"/>
          <w:szCs w:val="24"/>
          <w:lang w:val="en-GB" w:eastAsia="nl-NL"/>
        </w:rPr>
        <w:t xml:space="preserve"> and application deadlines.</w:t>
      </w:r>
    </w:p>
    <w:p w:rsidR="007D314A" w:rsidRPr="00FB161A" w:rsidRDefault="00FB161A" w:rsidP="00FB161A">
      <w:pPr>
        <w:rPr>
          <w:rFonts w:ascii="Arial" w:eastAsia="Times New Roman" w:hAnsi="Arial" w:cs="Arial"/>
          <w:color w:val="404040"/>
          <w:sz w:val="24"/>
          <w:szCs w:val="24"/>
          <w:lang w:val="en-GB" w:eastAsia="nl-NL"/>
        </w:rPr>
      </w:pPr>
      <w:r>
        <w:rPr>
          <w:rFonts w:ascii="Arial" w:eastAsia="Times New Roman" w:hAnsi="Arial" w:cs="Arial"/>
          <w:color w:val="404040"/>
          <w:sz w:val="24"/>
          <w:szCs w:val="24"/>
          <w:lang w:val="en-GB" w:eastAsia="nl-NL"/>
        </w:rPr>
        <w:br/>
      </w:r>
      <w:r>
        <w:rPr>
          <w:rFonts w:ascii="Arial" w:eastAsia="Times New Roman" w:hAnsi="Arial" w:cs="Arial"/>
          <w:color w:val="404040"/>
          <w:sz w:val="24"/>
          <w:szCs w:val="24"/>
          <w:lang w:val="en-GB" w:eastAsia="nl-NL"/>
        </w:rPr>
        <w:br/>
      </w:r>
      <w:r>
        <w:rPr>
          <w:rFonts w:ascii="Arial" w:eastAsia="Times New Roman" w:hAnsi="Arial" w:cs="Arial"/>
          <w:color w:val="404040"/>
          <w:sz w:val="24"/>
          <w:szCs w:val="24"/>
          <w:lang w:val="en-GB" w:eastAsia="nl-NL"/>
        </w:rPr>
        <w:br/>
      </w:r>
      <w:r>
        <w:rPr>
          <w:rFonts w:ascii="Arial" w:eastAsia="Times New Roman" w:hAnsi="Arial" w:cs="Arial"/>
          <w:color w:val="404040"/>
          <w:sz w:val="24"/>
          <w:szCs w:val="24"/>
          <w:lang w:val="en-GB" w:eastAsia="nl-NL"/>
        </w:rPr>
        <w:br/>
      </w:r>
      <w:bookmarkStart w:id="0" w:name="_GoBack"/>
      <w:bookmarkEnd w:id="0"/>
    </w:p>
    <w:p w:rsidR="007D314A" w:rsidRPr="00FB161A" w:rsidRDefault="007D314A" w:rsidP="00FB161A">
      <w:pPr>
        <w:pStyle w:val="Lijstalinea"/>
        <w:shd w:val="clear" w:color="auto" w:fill="FFFFFF"/>
        <w:spacing w:after="225" w:line="240" w:lineRule="auto"/>
        <w:ind w:left="0"/>
        <w:rPr>
          <w:rFonts w:ascii="Arial" w:eastAsia="Times New Roman" w:hAnsi="Arial" w:cs="Arial"/>
          <w:color w:val="404040"/>
          <w:sz w:val="20"/>
          <w:szCs w:val="20"/>
          <w:lang w:val="en-GB" w:eastAsia="nl-NL"/>
        </w:rPr>
      </w:pPr>
      <w:r w:rsidRPr="00FB161A">
        <w:rPr>
          <w:rFonts w:ascii="Arial" w:eastAsia="Times New Roman" w:hAnsi="Arial" w:cs="Arial"/>
          <w:color w:val="404040"/>
          <w:sz w:val="20"/>
          <w:szCs w:val="20"/>
          <w:lang w:val="en-GB" w:eastAsia="nl-NL"/>
        </w:rPr>
        <w:t>*The EEA consists of the EU, Liechtenstein, Iceland and Norway</w:t>
      </w:r>
    </w:p>
    <w:sectPr w:rsidR="007D314A" w:rsidRPr="00FB1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B6D97"/>
    <w:multiLevelType w:val="multilevel"/>
    <w:tmpl w:val="153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BE3F40"/>
    <w:multiLevelType w:val="hybridMultilevel"/>
    <w:tmpl w:val="86B2F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2F"/>
    <w:rsid w:val="00094D5C"/>
    <w:rsid w:val="00315BDA"/>
    <w:rsid w:val="005B0C97"/>
    <w:rsid w:val="00634033"/>
    <w:rsid w:val="0067022F"/>
    <w:rsid w:val="00732723"/>
    <w:rsid w:val="007D314A"/>
    <w:rsid w:val="00A05C95"/>
    <w:rsid w:val="00B2460E"/>
    <w:rsid w:val="00C93B16"/>
    <w:rsid w:val="00CB5D21"/>
    <w:rsid w:val="00D57803"/>
    <w:rsid w:val="00E30598"/>
    <w:rsid w:val="00FB161A"/>
    <w:rsid w:val="00FC5E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B01F7B-9C51-44F1-86BC-59147728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02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22F"/>
    <w:rPr>
      <w:rFonts w:ascii="Tahoma" w:hAnsi="Tahoma" w:cs="Tahoma"/>
      <w:sz w:val="16"/>
      <w:szCs w:val="16"/>
    </w:rPr>
  </w:style>
  <w:style w:type="paragraph" w:styleId="Lijstalinea">
    <w:name w:val="List Paragraph"/>
    <w:basedOn w:val="Standaard"/>
    <w:uiPriority w:val="34"/>
    <w:qFormat/>
    <w:rsid w:val="00CB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20570">
      <w:bodyDiv w:val="1"/>
      <w:marLeft w:val="0"/>
      <w:marRight w:val="0"/>
      <w:marTop w:val="0"/>
      <w:marBottom w:val="0"/>
      <w:divBdr>
        <w:top w:val="none" w:sz="0" w:space="0" w:color="auto"/>
        <w:left w:val="none" w:sz="0" w:space="0" w:color="auto"/>
        <w:bottom w:val="none" w:sz="0" w:space="0" w:color="auto"/>
        <w:right w:val="none" w:sz="0" w:space="0" w:color="auto"/>
      </w:divBdr>
      <w:divsChild>
        <w:div w:id="102581196">
          <w:marLeft w:val="0"/>
          <w:marRight w:val="0"/>
          <w:marTop w:val="0"/>
          <w:marBottom w:val="0"/>
          <w:divBdr>
            <w:top w:val="none" w:sz="0" w:space="0" w:color="auto"/>
            <w:left w:val="none" w:sz="0" w:space="0" w:color="auto"/>
            <w:bottom w:val="none" w:sz="0" w:space="0" w:color="auto"/>
            <w:right w:val="none" w:sz="0" w:space="0" w:color="auto"/>
          </w:divBdr>
        </w:div>
        <w:div w:id="308438565">
          <w:marLeft w:val="0"/>
          <w:marRight w:val="0"/>
          <w:marTop w:val="300"/>
          <w:marBottom w:val="150"/>
          <w:divBdr>
            <w:top w:val="single" w:sz="6" w:space="8" w:color="DEDEDE"/>
            <w:left w:val="single" w:sz="6" w:space="8" w:color="DEDEDE"/>
            <w:bottom w:val="single" w:sz="6" w:space="8" w:color="DEDEDE"/>
            <w:right w:val="single" w:sz="6" w:space="8" w:color="DEDEDE"/>
          </w:divBdr>
        </w:div>
      </w:divsChild>
    </w:div>
    <w:div w:id="12429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36292c-afb3-4143-b2e3-efd68f48c26a">R66KJKTRUPVK-124-11</_dlc_DocId>
    <_dlc_DocIdUrl xmlns="c636292c-afb3-4143-b2e3-efd68f48c26a">
      <Url>https://connect.fontys.nl/instituten/fhbent/internationalisering/_layouts/15/DocIdRedir.aspx?ID=R66KJKTRUPVK-124-11</Url>
      <Description>R66KJKTRUPVK-124-11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EAC88C67DC349A7EF6558774365D1" ma:contentTypeVersion="1" ma:contentTypeDescription="Een nieuw document maken." ma:contentTypeScope="" ma:versionID="d315aa38d7e6c88724170871cfe188ad">
  <xsd:schema xmlns:xsd="http://www.w3.org/2001/XMLSchema" xmlns:xs="http://www.w3.org/2001/XMLSchema" xmlns:p="http://schemas.microsoft.com/office/2006/metadata/properties" xmlns:ns1="http://schemas.microsoft.com/sharepoint/v3" xmlns:ns2="c636292c-afb3-4143-b2e3-efd68f48c26a" targetNamespace="http://schemas.microsoft.com/office/2006/metadata/properties" ma:root="true" ma:fieldsID="4978fa8c2bb509d20cb1fe7166613feb" ns1:_="" ns2:_="">
    <xsd:import namespace="http://schemas.microsoft.com/sharepoint/v3"/>
    <xsd:import namespace="c636292c-afb3-4143-b2e3-efd68f48c2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292c-afb3-4143-b2e3-efd68f48c26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C0A56B-9FBD-4588-8BAB-3E8331D50E45}">
  <ds:schemaRefs>
    <ds:schemaRef ds:uri="http://schemas.microsoft.com/sharepoint/v3/contenttype/forms"/>
  </ds:schemaRefs>
</ds:datastoreItem>
</file>

<file path=customXml/itemProps2.xml><?xml version="1.0" encoding="utf-8"?>
<ds:datastoreItem xmlns:ds="http://schemas.openxmlformats.org/officeDocument/2006/customXml" ds:itemID="{D7A11426-2AA3-47CE-B33D-F5CA97295C85}">
  <ds:schemaRefs>
    <ds:schemaRef ds:uri="http://purl.org/dc/terms/"/>
    <ds:schemaRef ds:uri="c636292c-afb3-4143-b2e3-efd68f48c26a"/>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333C15-4CC3-4F43-957C-88F983C8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6292c-afb3-4143-b2e3-efd68f48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98DB6-5E6C-4065-B039-0B80F1C289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1062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Luijten,Nicole N.J.J.H.</dc:creator>
  <cp:lastModifiedBy>Bailey,Marilyn M.J.G.</cp:lastModifiedBy>
  <cp:revision>2</cp:revision>
  <dcterms:created xsi:type="dcterms:W3CDTF">2016-04-28T12:32:00Z</dcterms:created>
  <dcterms:modified xsi:type="dcterms:W3CDTF">2016-04-28T12:32:00Z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0x010100752EAC88C67DC349A7EF6558774365D1</vt:lpwstr>
  </property>
  <property fmtid="{D5CDD505-2E9C-101B-9397-08002B2CF9AE}" pid="3" name="_dlc_DocIdItemGuid">
    <vt:lpwstr>9543038b-ce6c-43bf-a994-ac83fd194cde</vt:lpwstr>
  </property>
</Properties>
</file>